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1D" w:rsidRPr="00F97215" w:rsidRDefault="00306D1D" w:rsidP="00306D1D">
      <w:pPr>
        <w:spacing w:line="360" w:lineRule="auto"/>
        <w:rPr>
          <w:sz w:val="28"/>
          <w:szCs w:val="28"/>
        </w:rPr>
      </w:pPr>
      <w:r w:rsidRPr="00F97215">
        <w:rPr>
          <w:sz w:val="28"/>
          <w:szCs w:val="28"/>
        </w:rPr>
        <w:t>МБОУ « Верхне-Ульхунская средняя общеобразовательная школа»</w:t>
      </w: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Протокол заседания педагогического совета</w:t>
      </w:r>
    </w:p>
    <w:p w:rsidR="00306D1D" w:rsidRPr="00F97215" w:rsidRDefault="009D089C" w:rsidP="00306D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№1  от 31.08.2018</w:t>
      </w: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  <w:r w:rsidRPr="00F97215">
        <w:rPr>
          <w:sz w:val="28"/>
          <w:szCs w:val="28"/>
        </w:rPr>
        <w:t xml:space="preserve">                                                                </w:t>
      </w:r>
    </w:p>
    <w:p w:rsidR="00306D1D" w:rsidRPr="00F97215" w:rsidRDefault="00306D1D" w:rsidP="00306D1D">
      <w:pPr>
        <w:spacing w:line="360" w:lineRule="auto"/>
        <w:jc w:val="center"/>
        <w:rPr>
          <w:b/>
          <w:sz w:val="40"/>
          <w:szCs w:val="40"/>
        </w:rPr>
      </w:pPr>
      <w:r w:rsidRPr="00F97215">
        <w:rPr>
          <w:b/>
          <w:sz w:val="40"/>
          <w:szCs w:val="40"/>
        </w:rPr>
        <w:t>Рабочая программа</w:t>
      </w:r>
    </w:p>
    <w:p w:rsidR="00306D1D" w:rsidRPr="00F97215" w:rsidRDefault="00306D1D" w:rsidP="00306D1D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</w:t>
      </w:r>
      <w:r w:rsidRPr="00F97215">
        <w:rPr>
          <w:b/>
          <w:sz w:val="40"/>
          <w:szCs w:val="40"/>
        </w:rPr>
        <w:t>о предмету «</w:t>
      </w:r>
      <w:r>
        <w:rPr>
          <w:b/>
          <w:sz w:val="40"/>
          <w:szCs w:val="40"/>
        </w:rPr>
        <w:t>Основы безопасности жизнедеятельности</w:t>
      </w:r>
      <w:r w:rsidRPr="00F97215">
        <w:rPr>
          <w:b/>
          <w:sz w:val="40"/>
          <w:szCs w:val="40"/>
        </w:rPr>
        <w:t>»</w:t>
      </w:r>
    </w:p>
    <w:p w:rsidR="00306D1D" w:rsidRPr="00F97215" w:rsidRDefault="00306D1D" w:rsidP="00306D1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F97215">
        <w:rPr>
          <w:b/>
          <w:sz w:val="28"/>
          <w:szCs w:val="28"/>
        </w:rPr>
        <w:t xml:space="preserve"> класс</w:t>
      </w:r>
    </w:p>
    <w:p w:rsidR="00306D1D" w:rsidRPr="00F97215" w:rsidRDefault="009D089C" w:rsidP="00306D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2018-2019</w:t>
      </w:r>
      <w:r w:rsidR="00306D1D">
        <w:rPr>
          <w:sz w:val="28"/>
          <w:szCs w:val="28"/>
        </w:rPr>
        <w:t xml:space="preserve"> учебный год</w:t>
      </w: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Pr="00F97215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Составил: Власов Александр Геннадьевич, </w:t>
      </w: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учитель ОБЖ</w:t>
      </w: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jc w:val="center"/>
        <w:rPr>
          <w:sz w:val="28"/>
          <w:szCs w:val="28"/>
        </w:rPr>
      </w:pPr>
    </w:p>
    <w:p w:rsidR="00306D1D" w:rsidRDefault="00306D1D" w:rsidP="00306D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proofErr w:type="spellStart"/>
      <w:r w:rsidR="009D089C">
        <w:rPr>
          <w:sz w:val="28"/>
          <w:szCs w:val="28"/>
        </w:rPr>
        <w:t>с</w:t>
      </w:r>
      <w:proofErr w:type="gramStart"/>
      <w:r w:rsidR="009D089C">
        <w:rPr>
          <w:sz w:val="28"/>
          <w:szCs w:val="28"/>
        </w:rPr>
        <w:t>.В</w:t>
      </w:r>
      <w:proofErr w:type="gramEnd"/>
      <w:r w:rsidR="009D089C">
        <w:rPr>
          <w:sz w:val="28"/>
          <w:szCs w:val="28"/>
        </w:rPr>
        <w:t>ерхний</w:t>
      </w:r>
      <w:proofErr w:type="spellEnd"/>
      <w:r w:rsidR="009D089C">
        <w:rPr>
          <w:sz w:val="28"/>
          <w:szCs w:val="28"/>
        </w:rPr>
        <w:t xml:space="preserve"> Ульхун, 2018</w:t>
      </w:r>
    </w:p>
    <w:p w:rsidR="00306D1D" w:rsidRDefault="00306D1D" w:rsidP="00306D1D">
      <w:pPr>
        <w:rPr>
          <w:sz w:val="28"/>
          <w:szCs w:val="28"/>
        </w:rPr>
      </w:pPr>
    </w:p>
    <w:p w:rsidR="00306D1D" w:rsidRPr="007148A9" w:rsidRDefault="009D089C" w:rsidP="009D089C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</w:t>
      </w:r>
      <w:r w:rsidR="00306D1D" w:rsidRPr="007148A9">
        <w:rPr>
          <w:b/>
          <w:sz w:val="32"/>
          <w:szCs w:val="32"/>
        </w:rPr>
        <w:t>Пояснительная записка</w:t>
      </w:r>
    </w:p>
    <w:p w:rsidR="00306D1D" w:rsidRPr="007148A9" w:rsidRDefault="00306D1D" w:rsidP="00306D1D">
      <w:pPr>
        <w:jc w:val="center"/>
        <w:rPr>
          <w:b/>
          <w:sz w:val="32"/>
          <w:szCs w:val="32"/>
        </w:rPr>
      </w:pPr>
    </w:p>
    <w:p w:rsidR="00306D1D" w:rsidRPr="007148A9" w:rsidRDefault="00306D1D" w:rsidP="00306D1D">
      <w:pPr>
        <w:spacing w:line="360" w:lineRule="auto"/>
        <w:rPr>
          <w:sz w:val="28"/>
          <w:szCs w:val="28"/>
        </w:rPr>
      </w:pPr>
      <w:r>
        <w:t xml:space="preserve"> </w:t>
      </w:r>
      <w:proofErr w:type="gramStart"/>
      <w:r w:rsidRPr="007148A9">
        <w:rPr>
          <w:sz w:val="28"/>
          <w:szCs w:val="28"/>
        </w:rPr>
        <w:t>Рабочая  программа  по  основам  безопасности  жизнедеятельности (ОБЖ) для 9 класса разработана в соответствии с  положениями Конституции Российской Федерации и федеральными  законами  Российской  Федерации  в  области  безопасности  жизнедеятельности «О защите населения и территорий от чрезвычайных ситуаций природного и техногенного характера», «Об охране окружающей природной среды», «О пожарной охране», «О гражданской обороне» и Постановления Правительства Российской Федерации от 16 января 1995 года</w:t>
      </w:r>
      <w:proofErr w:type="gramEnd"/>
      <w:r w:rsidRPr="007148A9">
        <w:rPr>
          <w:sz w:val="28"/>
          <w:szCs w:val="28"/>
        </w:rPr>
        <w:t xml:space="preserve"> № 738 «О порядке подготовки населения в области защиты от чрезвычайных ситуаций».</w:t>
      </w: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Предлагаемая программа рассчитана на изучение курса в 9 классе, «Основ безопасности жизнедеятельности» в течение 35 часов учебного времени в год. Минимальное  количество учебных часов в неделю – 1 часа.</w:t>
      </w:r>
    </w:p>
    <w:p w:rsidR="00306D1D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Актуальность данной программы обусловлена тем, что в последнее время очевидна тенденция к  ухудшению состояния здоровья населения России.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proofErr w:type="gramStart"/>
      <w:r w:rsidRPr="007148A9">
        <w:rPr>
          <w:sz w:val="28"/>
          <w:szCs w:val="28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  <w:proofErr w:type="gramEnd"/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7148A9">
        <w:rPr>
          <w:sz w:val="28"/>
          <w:szCs w:val="28"/>
        </w:rPr>
        <w:t>на</w:t>
      </w:r>
      <w:proofErr w:type="gramEnd"/>
      <w:r w:rsidRPr="007148A9">
        <w:rPr>
          <w:sz w:val="28"/>
          <w:szCs w:val="28"/>
        </w:rPr>
        <w:t>: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- улучшение собственного физического</w:t>
      </w:r>
      <w:r>
        <w:rPr>
          <w:sz w:val="28"/>
          <w:szCs w:val="28"/>
        </w:rPr>
        <w:t xml:space="preserve"> здоровья</w:t>
      </w: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lastRenderedPageBreak/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- адекватное поведение в случае болезни, особенно хронической, направленной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 xml:space="preserve">на выздоровление. 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Изучение  тематики  данной  учебной программы направлено р</w:t>
      </w:r>
      <w:r>
        <w:rPr>
          <w:sz w:val="28"/>
          <w:szCs w:val="28"/>
        </w:rPr>
        <w:t>ешение следующих целей</w:t>
      </w:r>
      <w:r w:rsidRPr="007148A9">
        <w:rPr>
          <w:sz w:val="28"/>
          <w:szCs w:val="28"/>
        </w:rPr>
        <w:t>: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· 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 xml:space="preserve">· формирование у учащихся модели безопасного поведения в условиях повседневной жизни и </w:t>
      </w:r>
      <w:proofErr w:type="gramStart"/>
      <w:r w:rsidRPr="007148A9">
        <w:rPr>
          <w:sz w:val="28"/>
          <w:szCs w:val="28"/>
        </w:rPr>
        <w:t>в</w:t>
      </w:r>
      <w:proofErr w:type="gramEnd"/>
      <w:r w:rsidRPr="007148A9">
        <w:rPr>
          <w:sz w:val="28"/>
          <w:szCs w:val="28"/>
        </w:rPr>
        <w:t xml:space="preserve"> различных опасных и чрезвычайных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proofErr w:type="gramStart"/>
      <w:r w:rsidRPr="007148A9">
        <w:rPr>
          <w:sz w:val="28"/>
          <w:szCs w:val="28"/>
        </w:rPr>
        <w:t>ситуациях</w:t>
      </w:r>
      <w:proofErr w:type="gramEnd"/>
      <w:r w:rsidRPr="007148A9">
        <w:rPr>
          <w:sz w:val="28"/>
          <w:szCs w:val="28"/>
        </w:rPr>
        <w:t>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Изучение  тематики  данной  учебной программы направл</w:t>
      </w:r>
      <w:r>
        <w:rPr>
          <w:sz w:val="28"/>
          <w:szCs w:val="28"/>
        </w:rPr>
        <w:t>ено  достижение следующих задач</w:t>
      </w:r>
      <w:r w:rsidRPr="007148A9">
        <w:rPr>
          <w:sz w:val="28"/>
          <w:szCs w:val="28"/>
        </w:rPr>
        <w:t>: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· усвоение знаний об опасных и чрезвычайных ситуациях;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о влиянии их последствий на безопасность личности, общества и государства;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о государственной системе обеспечения защиты населения от чрезвычайных ситуаций;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 xml:space="preserve"> об организации подготовки населения к действиям в  условиях  опасных и  чрезвычайных  ситуаций;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 xml:space="preserve"> о  здоровом  образе жизни;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об оказании первой медицинской помощи при неотложных состояниях;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о правах и обязанностях граждан в области безопасности жизнедеятельности;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lastRenderedPageBreak/>
        <w:t xml:space="preserve">· развитие личных, духовных и физических качеств, обеспечивающих безопасное поведение  </w:t>
      </w:r>
      <w:proofErr w:type="gramStart"/>
      <w:r w:rsidRPr="007148A9">
        <w:rPr>
          <w:sz w:val="28"/>
          <w:szCs w:val="28"/>
        </w:rPr>
        <w:t>в</w:t>
      </w:r>
      <w:proofErr w:type="gramEnd"/>
      <w:r w:rsidRPr="007148A9">
        <w:rPr>
          <w:sz w:val="28"/>
          <w:szCs w:val="28"/>
        </w:rPr>
        <w:t xml:space="preserve"> различных опасных и чрезвычайных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proofErr w:type="gramStart"/>
      <w:r w:rsidRPr="007148A9">
        <w:rPr>
          <w:sz w:val="28"/>
          <w:szCs w:val="28"/>
        </w:rPr>
        <w:t>ситуациях</w:t>
      </w:r>
      <w:proofErr w:type="gramEnd"/>
      <w:r w:rsidRPr="007148A9">
        <w:rPr>
          <w:sz w:val="28"/>
          <w:szCs w:val="28"/>
        </w:rPr>
        <w:t xml:space="preserve"> природного, техногенного и социального характера;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· развитие  умений предвидеть возникновение опасных  ситуаций по характерным признакам их появления, а также на основе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анализа специальной информации, получаемой из  различных источников;</w:t>
      </w:r>
    </w:p>
    <w:p w:rsidR="00306D1D" w:rsidRPr="007148A9" w:rsidRDefault="00306D1D" w:rsidP="00306D1D">
      <w:pPr>
        <w:rPr>
          <w:sz w:val="28"/>
          <w:szCs w:val="28"/>
        </w:rPr>
      </w:pP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306D1D" w:rsidRPr="007148A9" w:rsidRDefault="00306D1D" w:rsidP="00306D1D">
      <w:pPr>
        <w:rPr>
          <w:sz w:val="28"/>
          <w:szCs w:val="28"/>
        </w:rPr>
      </w:pPr>
      <w:r w:rsidRPr="007148A9">
        <w:rPr>
          <w:sz w:val="28"/>
          <w:szCs w:val="28"/>
        </w:rPr>
        <w:t xml:space="preserve">                                                  </w:t>
      </w:r>
    </w:p>
    <w:p w:rsidR="00306D1D" w:rsidRPr="00D60DCC" w:rsidRDefault="00306D1D" w:rsidP="00306D1D">
      <w:pPr>
        <w:rPr>
          <w:sz w:val="28"/>
          <w:szCs w:val="28"/>
        </w:rPr>
      </w:pPr>
      <w:r w:rsidRPr="00D60DCC">
        <w:rPr>
          <w:sz w:val="28"/>
          <w:szCs w:val="28"/>
        </w:rPr>
        <w:t xml:space="preserve">           Виды и формы контроля:</w:t>
      </w:r>
    </w:p>
    <w:p w:rsidR="00306D1D" w:rsidRPr="00D60DCC" w:rsidRDefault="00306D1D" w:rsidP="00306D1D">
      <w:pPr>
        <w:rPr>
          <w:sz w:val="28"/>
          <w:szCs w:val="28"/>
        </w:rPr>
      </w:pPr>
      <w:r w:rsidRPr="00D60DCC">
        <w:rPr>
          <w:sz w:val="28"/>
          <w:szCs w:val="28"/>
        </w:rPr>
        <w:t>Контрольные работы, самостоятельные работы, индивидуальные задания, тесты, устный опрос, викторины и практические задания, выполнение нормативов в практических видах деятельности – главная составляющая учебного процесса</w:t>
      </w:r>
    </w:p>
    <w:p w:rsidR="00306D1D" w:rsidRDefault="00306D1D" w:rsidP="00306D1D"/>
    <w:p w:rsidR="00306D1D" w:rsidRDefault="00306D1D" w:rsidP="00306D1D"/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  <w:r>
        <w:rPr>
          <w:sz w:val="28"/>
          <w:szCs w:val="28"/>
        </w:rPr>
        <w:t>9 класс изучает предмет ОБЖ пятый год, имеют оценки «хорошо» и «отлично», проявляют интерес к предмету, по уровню подготовки класс средний.</w:t>
      </w: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Pr="007945F4" w:rsidRDefault="00306D1D" w:rsidP="00306D1D">
      <w:pPr>
        <w:spacing w:line="360" w:lineRule="auto"/>
        <w:rPr>
          <w:b/>
          <w:sz w:val="32"/>
          <w:szCs w:val="32"/>
          <w:u w:val="single"/>
        </w:rPr>
      </w:pPr>
      <w:bookmarkStart w:id="0" w:name="_GoBack"/>
      <w:bookmarkEnd w:id="0"/>
      <w:r w:rsidRPr="007945F4">
        <w:rPr>
          <w:b/>
          <w:sz w:val="32"/>
          <w:szCs w:val="32"/>
          <w:u w:val="single"/>
        </w:rPr>
        <w:t xml:space="preserve"> Компоненты:</w:t>
      </w:r>
    </w:p>
    <w:p w:rsidR="00306D1D" w:rsidRDefault="00306D1D" w:rsidP="00306D1D">
      <w:pPr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Региональные</w:t>
      </w:r>
      <w:proofErr w:type="gramEnd"/>
      <w:r>
        <w:rPr>
          <w:sz w:val="32"/>
          <w:szCs w:val="32"/>
        </w:rPr>
        <w:t>: 1 час (всего 34ч)</w:t>
      </w: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Default="00306D1D" w:rsidP="00306D1D">
      <w:pPr>
        <w:spacing w:line="360" w:lineRule="auto"/>
        <w:rPr>
          <w:b/>
          <w:sz w:val="32"/>
          <w:szCs w:val="32"/>
          <w:u w:val="single"/>
        </w:rPr>
      </w:pPr>
    </w:p>
    <w:p w:rsidR="00306D1D" w:rsidRDefault="00306D1D" w:rsidP="00306D1D">
      <w:pPr>
        <w:spacing w:line="360" w:lineRule="auto"/>
        <w:rPr>
          <w:b/>
          <w:sz w:val="32"/>
          <w:szCs w:val="32"/>
          <w:u w:val="single"/>
        </w:rPr>
      </w:pPr>
    </w:p>
    <w:p w:rsidR="00306D1D" w:rsidRDefault="00306D1D" w:rsidP="00306D1D">
      <w:pPr>
        <w:spacing w:line="360" w:lineRule="auto"/>
        <w:rPr>
          <w:b/>
          <w:sz w:val="32"/>
          <w:szCs w:val="32"/>
          <w:u w:val="single"/>
        </w:rPr>
      </w:pP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9D089C" w:rsidRDefault="009D089C" w:rsidP="009D089C">
      <w:pPr>
        <w:shd w:val="clear" w:color="auto" w:fill="FFFFFF"/>
        <w:tabs>
          <w:tab w:val="left" w:pos="284"/>
        </w:tabs>
        <w:spacing w:after="200"/>
        <w:ind w:left="-567" w:right="-143" w:firstLine="567"/>
        <w:contextualSpacing/>
        <w:jc w:val="center"/>
        <w:rPr>
          <w:rFonts w:eastAsia="Calibri"/>
          <w:b/>
          <w:sz w:val="28"/>
          <w:szCs w:val="22"/>
          <w:lang w:eastAsia="en-US"/>
        </w:rPr>
      </w:pPr>
    </w:p>
    <w:p w:rsidR="009D089C" w:rsidRDefault="009D089C" w:rsidP="009D089C">
      <w:pPr>
        <w:shd w:val="clear" w:color="auto" w:fill="FFFFFF"/>
        <w:tabs>
          <w:tab w:val="left" w:pos="284"/>
        </w:tabs>
        <w:spacing w:after="200"/>
        <w:ind w:left="-567" w:right="-143" w:firstLine="567"/>
        <w:contextualSpacing/>
        <w:jc w:val="center"/>
        <w:rPr>
          <w:rFonts w:eastAsia="Calibri"/>
          <w:b/>
          <w:sz w:val="28"/>
          <w:szCs w:val="22"/>
          <w:lang w:eastAsia="en-US"/>
        </w:rPr>
      </w:pPr>
    </w:p>
    <w:p w:rsidR="009D089C" w:rsidRDefault="009D089C" w:rsidP="009D089C">
      <w:pPr>
        <w:shd w:val="clear" w:color="auto" w:fill="FFFFFF"/>
        <w:tabs>
          <w:tab w:val="left" w:pos="284"/>
        </w:tabs>
        <w:spacing w:after="200"/>
        <w:ind w:left="-567" w:right="-143" w:firstLine="567"/>
        <w:contextualSpacing/>
        <w:jc w:val="center"/>
        <w:rPr>
          <w:rFonts w:eastAsia="Calibri"/>
          <w:b/>
          <w:sz w:val="28"/>
          <w:szCs w:val="22"/>
          <w:lang w:eastAsia="en-US"/>
        </w:rPr>
      </w:pPr>
    </w:p>
    <w:p w:rsidR="009D089C" w:rsidRDefault="009D089C" w:rsidP="009D089C">
      <w:pPr>
        <w:shd w:val="clear" w:color="auto" w:fill="FFFFFF"/>
        <w:tabs>
          <w:tab w:val="left" w:pos="284"/>
        </w:tabs>
        <w:spacing w:after="200"/>
        <w:ind w:left="-567" w:right="-143" w:firstLine="567"/>
        <w:contextualSpacing/>
        <w:jc w:val="center"/>
        <w:rPr>
          <w:rFonts w:eastAsia="Calibri"/>
          <w:b/>
          <w:sz w:val="28"/>
          <w:szCs w:val="22"/>
          <w:lang w:eastAsia="en-US"/>
        </w:rPr>
      </w:pPr>
    </w:p>
    <w:p w:rsidR="009D089C" w:rsidRPr="009D089C" w:rsidRDefault="009D089C" w:rsidP="009D089C">
      <w:pPr>
        <w:shd w:val="clear" w:color="auto" w:fill="FFFFFF"/>
        <w:tabs>
          <w:tab w:val="left" w:pos="284"/>
        </w:tabs>
        <w:spacing w:after="200"/>
        <w:ind w:right="-143"/>
        <w:contextualSpacing/>
        <w:rPr>
          <w:rFonts w:eastAsia="Calibri"/>
          <w:b/>
          <w:sz w:val="28"/>
          <w:szCs w:val="22"/>
          <w:lang w:eastAsia="en-US"/>
        </w:rPr>
      </w:pPr>
      <w:r w:rsidRPr="009D089C">
        <w:rPr>
          <w:rFonts w:eastAsia="Calibri"/>
          <w:b/>
          <w:sz w:val="28"/>
          <w:szCs w:val="22"/>
          <w:lang w:eastAsia="en-US"/>
        </w:rPr>
        <w:t>Планируемые результаты</w:t>
      </w:r>
    </w:p>
    <w:p w:rsidR="009D089C" w:rsidRPr="009D089C" w:rsidRDefault="009D089C" w:rsidP="009D089C">
      <w:pPr>
        <w:keepNext/>
        <w:ind w:left="720"/>
        <w:contextualSpacing/>
        <w:jc w:val="both"/>
        <w:outlineLvl w:val="1"/>
        <w:rPr>
          <w:bCs/>
          <w:sz w:val="28"/>
        </w:rPr>
      </w:pP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>Умение самостоятельно и мотивированно организовывать свою познавательную деятельность (от постановки цели до получения и оценки результата)</w:t>
      </w: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 xml:space="preserve">Использование элементов причинно-следственного и структурно-функционального анализа </w:t>
      </w: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>Участие в практической деятельности, проведении спортивно-тренировочных мероприятий, приобщение к поисковой и творческой деятельности</w:t>
      </w: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>Поиск нужной информации по заданной теме в источниках различного типа</w:t>
      </w: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>Осуществление осознанного выбора путей продолжения образования или будущей профессии, создание социальной направленности любой деятельности</w:t>
      </w: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>Освоение знаний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</w:t>
      </w: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>Воспитание ценностного отношения к здоровью и человеческой жизни; чувства уважения к героическому наследию Росс</w:t>
      </w:r>
      <w:proofErr w:type="gramStart"/>
      <w:r w:rsidRPr="009D089C">
        <w:rPr>
          <w:bCs/>
          <w:sz w:val="28"/>
        </w:rPr>
        <w:t>ии и ее</w:t>
      </w:r>
      <w:proofErr w:type="gramEnd"/>
      <w:r w:rsidRPr="009D089C">
        <w:rPr>
          <w:bCs/>
          <w:sz w:val="28"/>
        </w:rPr>
        <w:t xml:space="preserve"> государственной символике, патриотизма и долга по защите Отечества </w:t>
      </w: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>Развитие 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</w:t>
      </w:r>
    </w:p>
    <w:p w:rsidR="009D089C" w:rsidRPr="009D089C" w:rsidRDefault="009D089C" w:rsidP="009D089C">
      <w:pPr>
        <w:keepNext/>
        <w:numPr>
          <w:ilvl w:val="0"/>
          <w:numId w:val="3"/>
        </w:numPr>
        <w:spacing w:after="200" w:line="276" w:lineRule="auto"/>
        <w:contextualSpacing/>
        <w:jc w:val="both"/>
        <w:outlineLvl w:val="1"/>
        <w:rPr>
          <w:bCs/>
          <w:sz w:val="28"/>
        </w:rPr>
      </w:pPr>
      <w:r w:rsidRPr="009D089C">
        <w:rPr>
          <w:bCs/>
          <w:sz w:val="28"/>
        </w:rPr>
        <w:t>Овладение умениями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</w:t>
      </w:r>
    </w:p>
    <w:p w:rsidR="009D089C" w:rsidRPr="009D089C" w:rsidRDefault="009D089C" w:rsidP="009D089C">
      <w:pPr>
        <w:keepNext/>
        <w:ind w:left="720"/>
        <w:contextualSpacing/>
        <w:jc w:val="both"/>
        <w:outlineLvl w:val="1"/>
        <w:rPr>
          <w:bCs/>
          <w:sz w:val="28"/>
        </w:rPr>
      </w:pPr>
    </w:p>
    <w:p w:rsidR="009D089C" w:rsidRPr="009D089C" w:rsidRDefault="009D089C" w:rsidP="009D089C">
      <w:pPr>
        <w:keepNext/>
        <w:ind w:left="720"/>
        <w:contextualSpacing/>
        <w:jc w:val="both"/>
        <w:outlineLvl w:val="1"/>
        <w:rPr>
          <w:bCs/>
          <w:sz w:val="28"/>
        </w:rPr>
      </w:pPr>
    </w:p>
    <w:p w:rsidR="009D089C" w:rsidRPr="009D089C" w:rsidRDefault="009D089C" w:rsidP="009D089C">
      <w:pPr>
        <w:keepNext/>
        <w:ind w:left="720"/>
        <w:contextualSpacing/>
        <w:jc w:val="both"/>
        <w:outlineLvl w:val="1"/>
        <w:rPr>
          <w:bCs/>
          <w:sz w:val="28"/>
        </w:rPr>
      </w:pPr>
    </w:p>
    <w:p w:rsidR="009D089C" w:rsidRPr="009D089C" w:rsidRDefault="009D089C" w:rsidP="009D089C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9D089C" w:rsidRPr="009D089C" w:rsidRDefault="009D089C" w:rsidP="009D089C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9D089C" w:rsidRPr="009D089C" w:rsidRDefault="009D089C" w:rsidP="009D089C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9D089C" w:rsidRPr="009D089C" w:rsidRDefault="009D089C" w:rsidP="009D089C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9D089C" w:rsidRPr="009D089C" w:rsidRDefault="009D089C" w:rsidP="009D089C">
      <w:pPr>
        <w:keepNext/>
        <w:jc w:val="both"/>
        <w:outlineLvl w:val="1"/>
        <w:rPr>
          <w:bCs/>
          <w:sz w:val="28"/>
        </w:rPr>
      </w:pPr>
    </w:p>
    <w:p w:rsidR="009D089C" w:rsidRPr="009D089C" w:rsidRDefault="009D089C" w:rsidP="009D089C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9D089C" w:rsidRPr="009D089C" w:rsidRDefault="009D089C" w:rsidP="009D089C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9D089C" w:rsidRPr="009D089C" w:rsidRDefault="009D089C" w:rsidP="009D089C">
      <w:pPr>
        <w:keepNext/>
        <w:ind w:left="720"/>
        <w:contextualSpacing/>
        <w:jc w:val="both"/>
        <w:outlineLvl w:val="1"/>
        <w:rPr>
          <w:bCs/>
          <w:sz w:val="28"/>
        </w:rPr>
      </w:pPr>
    </w:p>
    <w:p w:rsidR="009D089C" w:rsidRDefault="009D089C" w:rsidP="009D089C">
      <w:pPr>
        <w:keepNext/>
        <w:ind w:left="720"/>
        <w:contextualSpacing/>
        <w:jc w:val="both"/>
        <w:outlineLvl w:val="1"/>
        <w:rPr>
          <w:b/>
          <w:bCs/>
          <w:sz w:val="28"/>
          <w:szCs w:val="28"/>
        </w:rPr>
        <w:sectPr w:rsidR="009D08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089C" w:rsidRPr="009D089C" w:rsidRDefault="009D089C" w:rsidP="009D089C">
      <w:pPr>
        <w:keepNext/>
        <w:ind w:left="720"/>
        <w:contextualSpacing/>
        <w:jc w:val="both"/>
        <w:outlineLvl w:val="1"/>
        <w:rPr>
          <w:bCs/>
          <w:sz w:val="28"/>
        </w:rPr>
      </w:pPr>
      <w:r w:rsidRPr="009D089C">
        <w:rPr>
          <w:b/>
          <w:bCs/>
          <w:sz w:val="28"/>
          <w:szCs w:val="28"/>
        </w:rPr>
        <w:lastRenderedPageBreak/>
        <w:t xml:space="preserve">Наименование предмета: </w:t>
      </w:r>
      <w:r w:rsidRPr="009D089C">
        <w:rPr>
          <w:bCs/>
          <w:sz w:val="28"/>
          <w:szCs w:val="28"/>
        </w:rPr>
        <w:t xml:space="preserve">основы </w:t>
      </w:r>
      <w:proofErr w:type="spellStart"/>
      <w:r w:rsidRPr="009D089C">
        <w:rPr>
          <w:bCs/>
          <w:sz w:val="28"/>
          <w:szCs w:val="28"/>
        </w:rPr>
        <w:t>безопастности</w:t>
      </w:r>
      <w:proofErr w:type="spellEnd"/>
      <w:r w:rsidRPr="009D089C">
        <w:rPr>
          <w:bCs/>
          <w:sz w:val="28"/>
          <w:szCs w:val="28"/>
        </w:rPr>
        <w:t xml:space="preserve"> </w:t>
      </w:r>
      <w:proofErr w:type="spellStart"/>
      <w:r w:rsidRPr="009D089C">
        <w:rPr>
          <w:bCs/>
          <w:sz w:val="28"/>
          <w:szCs w:val="28"/>
        </w:rPr>
        <w:t>жизнидеятельности</w:t>
      </w:r>
      <w:proofErr w:type="spellEnd"/>
    </w:p>
    <w:p w:rsidR="009D089C" w:rsidRPr="009D089C" w:rsidRDefault="009D089C" w:rsidP="009D089C">
      <w:pPr>
        <w:spacing w:after="200" w:line="360" w:lineRule="auto"/>
        <w:ind w:left="-851" w:firstLine="851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D089C">
        <w:rPr>
          <w:rFonts w:eastAsia="Calibri"/>
          <w:b/>
          <w:bCs/>
          <w:sz w:val="28"/>
          <w:szCs w:val="28"/>
          <w:lang w:eastAsia="en-US"/>
        </w:rPr>
        <w:t>Класс</w:t>
      </w:r>
      <w:proofErr w:type="gramStart"/>
      <w:r w:rsidRPr="009D089C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9D089C">
        <w:rPr>
          <w:rFonts w:eastAsia="Calibri"/>
          <w:sz w:val="28"/>
          <w:szCs w:val="28"/>
          <w:lang w:eastAsia="en-US"/>
        </w:rPr>
        <w:t xml:space="preserve"> 9</w:t>
      </w:r>
    </w:p>
    <w:p w:rsidR="009D089C" w:rsidRPr="009D089C" w:rsidRDefault="009D089C" w:rsidP="009D089C">
      <w:pPr>
        <w:spacing w:after="200" w:line="360" w:lineRule="auto"/>
        <w:ind w:left="-851" w:firstLine="851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D089C">
        <w:rPr>
          <w:rFonts w:eastAsia="Calibri"/>
          <w:b/>
          <w:bCs/>
          <w:sz w:val="28"/>
          <w:szCs w:val="28"/>
          <w:lang w:eastAsia="en-US"/>
        </w:rPr>
        <w:t>Общее количество часов по учебному плану:</w:t>
      </w:r>
      <w:r w:rsidRPr="009D089C">
        <w:rPr>
          <w:rFonts w:eastAsia="Calibri"/>
          <w:sz w:val="28"/>
          <w:szCs w:val="28"/>
          <w:lang w:eastAsia="en-US"/>
        </w:rPr>
        <w:t xml:space="preserve"> 34ч</w:t>
      </w:r>
    </w:p>
    <w:p w:rsidR="009D089C" w:rsidRPr="009D089C" w:rsidRDefault="009D089C" w:rsidP="009D089C">
      <w:pPr>
        <w:spacing w:after="200" w:line="360" w:lineRule="auto"/>
        <w:ind w:left="-851" w:firstLine="851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9D089C">
        <w:rPr>
          <w:rFonts w:eastAsia="Calibri"/>
          <w:b/>
          <w:bCs/>
          <w:sz w:val="28"/>
          <w:szCs w:val="28"/>
          <w:lang w:eastAsia="en-US"/>
        </w:rPr>
        <w:t>Учебник:</w:t>
      </w:r>
      <w:r w:rsidRPr="009D089C">
        <w:rPr>
          <w:rFonts w:eastAsia="Calibri"/>
          <w:sz w:val="28"/>
          <w:szCs w:val="28"/>
          <w:lang w:eastAsia="en-US"/>
        </w:rPr>
        <w:t xml:space="preserve"> </w:t>
      </w:r>
      <w:r w:rsidRPr="009D089C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9D089C">
        <w:rPr>
          <w:rFonts w:eastAsia="Calibri"/>
          <w:bCs/>
          <w:sz w:val="28"/>
          <w:szCs w:val="28"/>
          <w:lang w:eastAsia="en-US"/>
        </w:rPr>
        <w:t>М.П.Фроло</w:t>
      </w:r>
      <w:r>
        <w:rPr>
          <w:rFonts w:eastAsia="Calibri"/>
          <w:bCs/>
          <w:sz w:val="28"/>
          <w:szCs w:val="28"/>
          <w:lang w:eastAsia="en-US"/>
        </w:rPr>
        <w:t>в</w:t>
      </w:r>
      <w:proofErr w:type="spellEnd"/>
      <w:r>
        <w:rPr>
          <w:rFonts w:eastAsia="Calibri"/>
          <w:bCs/>
          <w:sz w:val="28"/>
          <w:szCs w:val="28"/>
          <w:lang w:eastAsia="en-US"/>
        </w:rPr>
        <w:t>, А.Т Смирнов.- М.: Астрель,201</w:t>
      </w:r>
      <w:r w:rsidRPr="009D089C">
        <w:rPr>
          <w:rFonts w:eastAsia="Calibri"/>
          <w:bCs/>
          <w:sz w:val="28"/>
          <w:szCs w:val="28"/>
          <w:lang w:eastAsia="en-US"/>
        </w:rPr>
        <w:t>5</w:t>
      </w:r>
    </w:p>
    <w:tbl>
      <w:tblPr>
        <w:tblW w:w="110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3685"/>
        <w:gridCol w:w="850"/>
        <w:gridCol w:w="3260"/>
        <w:gridCol w:w="850"/>
        <w:gridCol w:w="992"/>
      </w:tblGrid>
      <w:tr w:rsidR="009D089C" w:rsidRPr="009D089C" w:rsidTr="009D089C">
        <w:trPr>
          <w:trHeight w:val="5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b/>
                <w:lang w:eastAsia="en-US"/>
              </w:rPr>
            </w:pPr>
            <w:r w:rsidRPr="009D089C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b/>
                <w:lang w:eastAsia="en-US"/>
              </w:rPr>
            </w:pPr>
            <w:r w:rsidRPr="009D089C"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089C">
              <w:rPr>
                <w:rFonts w:eastAsia="Calibri"/>
                <w:b/>
                <w:lang w:eastAsia="en-US"/>
              </w:rPr>
              <w:t>Раздел, тема урока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b/>
                <w:lang w:eastAsia="en-US"/>
              </w:rPr>
            </w:pPr>
            <w:r w:rsidRPr="009D089C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b/>
                <w:lang w:eastAsia="en-US"/>
              </w:rPr>
            </w:pPr>
            <w:r w:rsidRPr="009D089C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b/>
                <w:lang w:eastAsia="en-US"/>
              </w:rPr>
            </w:pPr>
            <w:r w:rsidRPr="009D089C">
              <w:rPr>
                <w:rFonts w:eastAsia="Calibri"/>
                <w:b/>
                <w:lang w:eastAsia="en-US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b/>
                <w:lang w:eastAsia="en-US"/>
              </w:rPr>
            </w:pPr>
            <w:r w:rsidRPr="009D089C">
              <w:rPr>
                <w:rFonts w:eastAsia="Calibri"/>
                <w:b/>
                <w:lang w:eastAsia="en-US"/>
              </w:rPr>
              <w:t>Домашнее задание</w:t>
            </w:r>
          </w:p>
        </w:tc>
      </w:tr>
      <w:tr w:rsidR="009D089C" w:rsidRPr="009D089C" w:rsidTr="009D089C">
        <w:trPr>
          <w:trHeight w:val="2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Концепция экологической безопасности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spacing w:before="100" w:beforeAutospacing="1" w:after="100" w:afterAutospacing="1"/>
              <w:contextualSpacing/>
              <w:jc w:val="both"/>
              <w:rPr>
                <w:sz w:val="28"/>
              </w:rPr>
            </w:pPr>
            <w:r w:rsidRPr="009D089C">
              <w:rPr>
                <w:rFonts w:eastAsia="Calibri"/>
                <w:lang w:eastAsia="en-US"/>
              </w:rPr>
              <w:t>Ознакомление с основными пунктами концепции экологической безопасности. Окружающая среда, оптимальная среда обитания, загрязнение среды. Шумовое загрязнение среды. Полноценное питание, режим питания. Биоритмы, их влияние на здоровье.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Окружающая среда и экологическая опасностью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Химические загрязнения и отравления.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3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Шум и здоровье человека.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D089C">
              <w:rPr>
                <w:rFonts w:ascii="Calibri" w:eastAsia="Calibri" w:hAnsi="Calibr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val="en-US" w:eastAsia="en-US"/>
              </w:rPr>
            </w:pPr>
            <w:r w:rsidRPr="009D089C">
              <w:rPr>
                <w:rFonts w:eastAsia="Calibri"/>
                <w:lang w:val="en-US" w:eastAsia="en-US"/>
              </w:rPr>
              <w:t>4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Безопасное питание.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val="en-US" w:eastAsia="en-US"/>
              </w:rPr>
            </w:pPr>
            <w:r w:rsidRPr="009D089C">
              <w:rPr>
                <w:rFonts w:eastAsia="Calibri"/>
                <w:lang w:val="en-US" w:eastAsia="en-US"/>
              </w:rPr>
              <w:t>5</w:t>
            </w:r>
          </w:p>
        </w:tc>
      </w:tr>
      <w:tr w:rsidR="009D089C" w:rsidRPr="009D089C" w:rsidTr="009D089C">
        <w:trPr>
          <w:trHeight w:val="2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Биоритмы человека.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val="en-US" w:eastAsia="en-US"/>
              </w:rPr>
            </w:pPr>
            <w:r w:rsidRPr="009D089C">
              <w:rPr>
                <w:rFonts w:eastAsia="Calibri"/>
                <w:lang w:val="en-US" w:eastAsia="en-US"/>
              </w:rPr>
              <w:t>6</w:t>
            </w:r>
          </w:p>
        </w:tc>
      </w:tr>
      <w:tr w:rsidR="009D089C" w:rsidRPr="009D089C" w:rsidTr="009D089C">
        <w:trPr>
          <w:trHeight w:val="2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Движение в жизни человека.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val="en-US" w:eastAsia="en-US"/>
              </w:rPr>
            </w:pPr>
            <w:r w:rsidRPr="009D089C">
              <w:rPr>
                <w:rFonts w:eastAsia="Calibri"/>
                <w:lang w:val="en-US" w:eastAsia="en-US"/>
              </w:rPr>
              <w:t>7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val="en-US" w:eastAsia="en-US"/>
              </w:rPr>
            </w:pPr>
            <w:r w:rsidRPr="009D089C">
              <w:rPr>
                <w:rFonts w:eastAsia="Calibri"/>
                <w:b/>
                <w:i/>
                <w:lang w:eastAsia="en-US"/>
              </w:rPr>
              <w:t xml:space="preserve">Контрольная работа № </w:t>
            </w:r>
            <w:r w:rsidRPr="009D089C">
              <w:rPr>
                <w:rFonts w:eastAsia="Calibri"/>
                <w:b/>
                <w:i/>
                <w:lang w:val="en-US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Cs w:val="22"/>
                <w:lang w:eastAsia="en-US"/>
              </w:rPr>
              <w:t>Кон раб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D089C" w:rsidRPr="009D089C" w:rsidTr="009D089C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089C"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Стресс.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spacing w:before="100" w:beforeAutospacing="1" w:after="100" w:afterAutospacing="1" w:line="276" w:lineRule="auto"/>
              <w:contextualSpacing/>
              <w:jc w:val="both"/>
            </w:pPr>
            <w:r w:rsidRPr="009D089C">
              <w:rPr>
                <w:rFonts w:eastAsia="Calibri"/>
                <w:lang w:eastAsia="en-US"/>
              </w:rPr>
              <w:t>Стресс-фактор, стресс-реакция. Преодоление информационных перегрузок. Инфекции, источники инфекций. Опасные природные явления, опасная флора и фауна.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8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089C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Информационное загрязнение.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9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089C">
              <w:rPr>
                <w:rFonts w:eastAsia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Природная среда-источник инфекционных заболеваний.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10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089C">
              <w:rPr>
                <w:rFonts w:eastAsia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Экологическая безопасность в природных условиях.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11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089C">
              <w:rPr>
                <w:rFonts w:eastAsia="Calibri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Старение организма.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12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9D089C">
              <w:rPr>
                <w:rFonts w:eastAsia="Calibri"/>
                <w:b/>
                <w:i/>
                <w:lang w:eastAsia="en-US"/>
              </w:rPr>
              <w:t>Контрольная работа №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Cs w:val="22"/>
                <w:lang w:eastAsia="en-US"/>
              </w:rPr>
              <w:t>Кон раб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9D089C">
              <w:rPr>
                <w:rFonts w:eastAsia="Calibri"/>
                <w:lang w:eastAsia="en-US"/>
              </w:rPr>
              <w:t>Безопастное</w:t>
            </w:r>
            <w:proofErr w:type="spellEnd"/>
            <w:r w:rsidRPr="009D089C">
              <w:rPr>
                <w:rFonts w:eastAsia="Calibri"/>
                <w:lang w:eastAsia="en-US"/>
              </w:rPr>
              <w:t xml:space="preserve"> пользование компьютером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9D089C">
              <w:rPr>
                <w:rFonts w:eastAsia="Calibri"/>
                <w:lang w:eastAsia="en-US"/>
              </w:rPr>
              <w:t>Безопастное</w:t>
            </w:r>
            <w:proofErr w:type="spellEnd"/>
            <w:r w:rsidRPr="009D089C">
              <w:rPr>
                <w:rFonts w:eastAsia="Calibri"/>
                <w:lang w:eastAsia="en-US"/>
              </w:rPr>
              <w:t xml:space="preserve"> пользование компьютером. Создание сил ООН. Цели, задачи и принципы гуманитарной деятельности. Ориентирование по Солнцу, Полярной звезде Ориентирование по местным признакам и предметам. Необходимое снаряжение и оборудование. Снаряжение, техника преодоления.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13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Меры безопасности на уроках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14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История создания международной системы гуманитарного реагирования при ЧС  мирного и военного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15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Международная гуманитарная деятельность.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16-17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Ориентирование е на местности.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18-19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Ориентирование е на местности.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19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Жизнеобеспечение человека в автономных условиях.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20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Преодоление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21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Преодоление препятствий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21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b/>
                <w:i/>
                <w:lang w:val="en-US" w:eastAsia="en-US"/>
              </w:rPr>
            </w:pPr>
            <w:r w:rsidRPr="009D089C">
              <w:rPr>
                <w:rFonts w:eastAsia="Calibri"/>
                <w:b/>
                <w:i/>
                <w:lang w:eastAsia="en-US"/>
              </w:rPr>
              <w:t>Контрольная работа №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Cs w:val="22"/>
                <w:lang w:eastAsia="en-US"/>
              </w:rPr>
              <w:t>Кон раб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Первая доврачебная помощь.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 xml:space="preserve">Аптечка и правила ее использования. Первая реанимационная помощь Состояние шока, первая помощь. Алгоритм действий по химической защите. Алгоритм поведения в </w:t>
            </w:r>
            <w:proofErr w:type="gramStart"/>
            <w:r w:rsidRPr="009D089C">
              <w:rPr>
                <w:rFonts w:eastAsia="Calibri"/>
                <w:lang w:eastAsia="en-US"/>
              </w:rPr>
              <w:t>криминогенной ситуации</w:t>
            </w:r>
            <w:proofErr w:type="gramEnd"/>
            <w:r w:rsidRPr="009D089C">
              <w:rPr>
                <w:rFonts w:eastAsia="Calibri"/>
                <w:lang w:eastAsia="en-US"/>
              </w:rPr>
              <w:t>. Правила сохранения здоровья. Основные принципы проведения.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22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Терминальные состояния.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22.3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Шок.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22.4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Водные травмы.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22.5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Действия в районе выброса АХОВ.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23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Преодоление зоны поражения радиоактивными веществами.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23.2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Действия в ЧС криминогенного характера.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24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Поисково-спасательные работы.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25</w:t>
            </w: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Обобщающий урок по всем темам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9C" w:rsidRPr="009D089C" w:rsidRDefault="009D089C" w:rsidP="009D089C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9D089C" w:rsidRPr="009D089C" w:rsidTr="009D089C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contextualSpacing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b/>
                <w:i/>
                <w:lang w:eastAsia="en-US"/>
              </w:rPr>
              <w:t>Контрольная работа №4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  <w:r w:rsidRPr="009D089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9C" w:rsidRPr="009D089C" w:rsidRDefault="009D089C" w:rsidP="009D089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D089C">
              <w:rPr>
                <w:rFonts w:eastAsia="Calibri"/>
                <w:szCs w:val="22"/>
                <w:lang w:eastAsia="en-US"/>
              </w:rPr>
              <w:t>Кон раб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89C" w:rsidRPr="009D089C" w:rsidRDefault="009D089C" w:rsidP="009D089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9D089C" w:rsidRDefault="009D089C" w:rsidP="009D089C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68"/>
        <w:ind w:right="67"/>
        <w:contextualSpacing/>
        <w:rPr>
          <w:rFonts w:eastAsia="Calibri"/>
          <w:b/>
          <w:spacing w:val="-1"/>
          <w:sz w:val="28"/>
          <w:szCs w:val="22"/>
          <w:lang w:eastAsia="en-US"/>
        </w:rPr>
      </w:pPr>
    </w:p>
    <w:p w:rsidR="009D089C" w:rsidRPr="009D089C" w:rsidRDefault="009D089C" w:rsidP="009D089C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68"/>
        <w:ind w:right="67"/>
        <w:contextualSpacing/>
        <w:rPr>
          <w:rFonts w:eastAsia="Calibri"/>
          <w:b/>
          <w:spacing w:val="-1"/>
          <w:lang w:eastAsia="en-US"/>
        </w:rPr>
      </w:pPr>
      <w:r w:rsidRPr="009D089C">
        <w:rPr>
          <w:rFonts w:eastAsia="Calibri"/>
          <w:b/>
          <w:spacing w:val="-1"/>
          <w:lang w:eastAsia="en-US"/>
        </w:rPr>
        <w:t>Учебно-методическое обеспечение</w:t>
      </w:r>
    </w:p>
    <w:p w:rsidR="009D089C" w:rsidRPr="009D089C" w:rsidRDefault="009D089C" w:rsidP="009D089C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68"/>
        <w:ind w:left="720" w:right="67"/>
        <w:contextualSpacing/>
        <w:jc w:val="center"/>
        <w:rPr>
          <w:rFonts w:eastAsia="Calibri"/>
          <w:b/>
          <w:spacing w:val="-1"/>
          <w:lang w:eastAsia="en-US"/>
        </w:rPr>
      </w:pP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574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Акимова   Т. А.,   </w:t>
      </w:r>
      <w:proofErr w:type="spellStart"/>
      <w:r w:rsidRPr="009D089C">
        <w:rPr>
          <w:i/>
          <w:iCs/>
          <w:lang w:eastAsia="en-US"/>
        </w:rPr>
        <w:t>Хаскин</w:t>
      </w:r>
      <w:proofErr w:type="spellEnd"/>
      <w:r w:rsidRPr="009D089C">
        <w:rPr>
          <w:i/>
          <w:iCs/>
          <w:lang w:eastAsia="en-US"/>
        </w:rPr>
        <w:t xml:space="preserve">   В. В.   </w:t>
      </w:r>
      <w:r w:rsidRPr="009D089C">
        <w:rPr>
          <w:lang w:eastAsia="en-US"/>
        </w:rPr>
        <w:t xml:space="preserve">Основы   </w:t>
      </w:r>
      <w:proofErr w:type="spellStart"/>
      <w:r w:rsidRPr="009D089C">
        <w:rPr>
          <w:lang w:eastAsia="en-US"/>
        </w:rPr>
        <w:t>экоразвития</w:t>
      </w:r>
      <w:proofErr w:type="spellEnd"/>
      <w:r w:rsidRPr="009D089C">
        <w:rPr>
          <w:lang w:eastAsia="en-US"/>
        </w:rPr>
        <w:t xml:space="preserve">.   —   М., </w:t>
      </w:r>
      <w:r w:rsidRPr="009D089C">
        <w:rPr>
          <w:b/>
          <w:bCs/>
          <w:lang w:eastAsia="en-US"/>
        </w:rPr>
        <w:t>1994.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97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Алешин В. М., Серебреников А. В. </w:t>
      </w:r>
      <w:r w:rsidRPr="009D089C">
        <w:rPr>
          <w:lang w:eastAsia="en-US"/>
        </w:rPr>
        <w:t>Туристская топография. — М., 1985.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43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>Антропов</w:t>
      </w:r>
      <w:proofErr w:type="gramStart"/>
      <w:r w:rsidRPr="009D089C">
        <w:rPr>
          <w:i/>
          <w:iCs/>
          <w:lang w:eastAsia="en-US"/>
        </w:rPr>
        <w:t xml:space="preserve"> К</w:t>
      </w:r>
      <w:proofErr w:type="gramEnd"/>
      <w:r w:rsidRPr="009D089C">
        <w:rPr>
          <w:i/>
          <w:iCs/>
          <w:lang w:eastAsia="en-US"/>
        </w:rPr>
        <w:t xml:space="preserve">, Расторгуев М. </w:t>
      </w:r>
      <w:r w:rsidRPr="009D089C">
        <w:rPr>
          <w:lang w:eastAsia="en-US"/>
        </w:rPr>
        <w:t>Узлы. — М., 1994.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after="200" w:line="276" w:lineRule="auto"/>
        <w:ind w:left="284" w:hanging="568"/>
        <w:contextualSpacing/>
        <w:rPr>
          <w:rFonts w:eastAsia="Calibri"/>
          <w:lang w:eastAsia="en-US"/>
        </w:rPr>
      </w:pPr>
      <w:proofErr w:type="spellStart"/>
      <w:r w:rsidRPr="009D089C">
        <w:rPr>
          <w:i/>
          <w:iCs/>
          <w:lang w:eastAsia="en-US"/>
        </w:rPr>
        <w:t>Аппенянский</w:t>
      </w:r>
      <w:proofErr w:type="spellEnd"/>
      <w:r w:rsidRPr="009D089C">
        <w:rPr>
          <w:i/>
          <w:iCs/>
          <w:lang w:eastAsia="en-US"/>
        </w:rPr>
        <w:t xml:space="preserve"> А. И. </w:t>
      </w:r>
      <w:r w:rsidRPr="009D089C">
        <w:rPr>
          <w:lang w:eastAsia="en-US"/>
        </w:rPr>
        <w:t>Физическая тренировка в туризме. — М., 1989.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Бардин К. В. </w:t>
      </w:r>
      <w:r w:rsidRPr="009D089C">
        <w:rPr>
          <w:lang w:eastAsia="en-US"/>
        </w:rPr>
        <w:t>Азбука туризма. — М., 1981.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Бубнов В. Г. </w:t>
      </w:r>
      <w:r w:rsidRPr="009D089C">
        <w:rPr>
          <w:lang w:eastAsia="en-US"/>
        </w:rPr>
        <w:t>Основы медицинских знаний. — М., 1999.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34" w:after="200" w:line="276" w:lineRule="auto"/>
        <w:ind w:left="284" w:hanging="568"/>
        <w:contextualSpacing/>
        <w:rPr>
          <w:rFonts w:eastAsia="Calibri"/>
          <w:lang w:eastAsia="en-US"/>
        </w:rPr>
      </w:pPr>
      <w:proofErr w:type="spellStart"/>
      <w:r w:rsidRPr="009D089C">
        <w:rPr>
          <w:i/>
          <w:iCs/>
          <w:lang w:eastAsia="en-US"/>
        </w:rPr>
        <w:t>Величковский</w:t>
      </w:r>
      <w:proofErr w:type="spellEnd"/>
      <w:r w:rsidRPr="009D089C">
        <w:rPr>
          <w:i/>
          <w:iCs/>
          <w:lang w:eastAsia="en-US"/>
        </w:rPr>
        <w:t xml:space="preserve"> Б. Т., Кирпичев В. И., </w:t>
      </w:r>
      <w:proofErr w:type="spellStart"/>
      <w:r w:rsidRPr="009D089C">
        <w:rPr>
          <w:i/>
          <w:iCs/>
          <w:lang w:eastAsia="en-US"/>
        </w:rPr>
        <w:t>Суравегина</w:t>
      </w:r>
      <w:proofErr w:type="spellEnd"/>
      <w:r w:rsidRPr="009D089C">
        <w:rPr>
          <w:i/>
          <w:iCs/>
          <w:lang w:eastAsia="en-US"/>
        </w:rPr>
        <w:t xml:space="preserve"> И. Т. </w:t>
      </w:r>
      <w:r w:rsidRPr="009D089C">
        <w:rPr>
          <w:lang w:eastAsia="en-US"/>
        </w:rPr>
        <w:t>Здоровье че</w:t>
      </w:r>
      <w:r w:rsidRPr="009D089C">
        <w:rPr>
          <w:lang w:eastAsia="en-US"/>
        </w:rPr>
        <w:softHyphen/>
        <w:t>ловека и окружающая среда. — М., 1997.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73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Волков Н. Н. </w:t>
      </w:r>
      <w:r w:rsidRPr="009D089C">
        <w:rPr>
          <w:lang w:eastAsia="en-US"/>
        </w:rPr>
        <w:t>Спортивные походы в горах. — М., 1974.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82" w:after="200" w:line="276" w:lineRule="auto"/>
        <w:ind w:left="284" w:hanging="568"/>
        <w:contextualSpacing/>
        <w:rPr>
          <w:rFonts w:eastAsia="Calibri"/>
          <w:lang w:eastAsia="en-US"/>
        </w:rPr>
      </w:pPr>
      <w:proofErr w:type="spellStart"/>
      <w:r w:rsidRPr="009D089C">
        <w:rPr>
          <w:i/>
          <w:iCs/>
          <w:lang w:eastAsia="en-US"/>
        </w:rPr>
        <w:t>Ганопольский</w:t>
      </w:r>
      <w:proofErr w:type="spellEnd"/>
      <w:r w:rsidRPr="009D089C">
        <w:rPr>
          <w:i/>
          <w:iCs/>
          <w:lang w:eastAsia="en-US"/>
        </w:rPr>
        <w:t xml:space="preserve"> В. И. </w:t>
      </w:r>
      <w:r w:rsidRPr="009D089C">
        <w:rPr>
          <w:lang w:eastAsia="en-US"/>
        </w:rPr>
        <w:t>Организация и подготовка спортивного турист</w:t>
      </w:r>
      <w:r w:rsidRPr="009D089C">
        <w:rPr>
          <w:lang w:eastAsia="en-US"/>
        </w:rPr>
        <w:softHyphen/>
        <w:t>ского похода. — М., 1986.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92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Захаров П. П. </w:t>
      </w:r>
      <w:r w:rsidRPr="009D089C">
        <w:rPr>
          <w:lang w:eastAsia="en-US"/>
        </w:rPr>
        <w:t>Школа альпинизма. Спортивное мастерство. — М., 1999.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87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Захаров П. П., Степенко Т. В. </w:t>
      </w:r>
      <w:r w:rsidRPr="009D089C">
        <w:rPr>
          <w:lang w:eastAsia="en-US"/>
        </w:rPr>
        <w:t>Школа альпинизма. Начальная под</w:t>
      </w:r>
      <w:r w:rsidRPr="009D089C">
        <w:rPr>
          <w:lang w:eastAsia="en-US"/>
        </w:rPr>
        <w:softHyphen/>
        <w:t>готовка. — М., 1989.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73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Казанцев А. А. </w:t>
      </w:r>
      <w:r w:rsidRPr="009D089C">
        <w:rPr>
          <w:lang w:eastAsia="en-US"/>
        </w:rPr>
        <w:t>Организация и проведение соревнований школьни</w:t>
      </w:r>
      <w:r w:rsidRPr="009D089C">
        <w:rPr>
          <w:lang w:eastAsia="en-US"/>
        </w:rPr>
        <w:softHyphen/>
        <w:t>ков по спортивному ориентированию на местности. — М., 1985.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54" w:after="200" w:line="276" w:lineRule="auto"/>
        <w:ind w:left="284" w:hanging="568"/>
        <w:contextualSpacing/>
        <w:rPr>
          <w:rFonts w:eastAsia="Calibri"/>
          <w:lang w:eastAsia="en-US"/>
        </w:rPr>
      </w:pPr>
      <w:proofErr w:type="spellStart"/>
      <w:r w:rsidRPr="009D089C">
        <w:rPr>
          <w:i/>
          <w:iCs/>
          <w:lang w:eastAsia="en-US"/>
        </w:rPr>
        <w:t>Кодыш</w:t>
      </w:r>
      <w:proofErr w:type="spellEnd"/>
      <w:r w:rsidRPr="009D089C">
        <w:rPr>
          <w:i/>
          <w:iCs/>
          <w:lang w:eastAsia="en-US"/>
        </w:rPr>
        <w:t xml:space="preserve"> Э. Н., Константинов Ю. С, Кузнецов Ю.А. </w:t>
      </w:r>
      <w:r w:rsidRPr="009D089C">
        <w:rPr>
          <w:lang w:eastAsia="en-US"/>
        </w:rPr>
        <w:t>Туристские сле</w:t>
      </w:r>
      <w:r w:rsidRPr="009D089C">
        <w:rPr>
          <w:lang w:eastAsia="en-US"/>
        </w:rPr>
        <w:softHyphen/>
        <w:t>ты и соревнования. — М., 1984.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82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Константинов Ю. С. </w:t>
      </w:r>
      <w:r w:rsidRPr="009D089C">
        <w:rPr>
          <w:lang w:eastAsia="en-US"/>
        </w:rPr>
        <w:t xml:space="preserve">Туристские соревнования учащихся. — М., </w:t>
      </w:r>
      <w:r w:rsidRPr="009D089C">
        <w:rPr>
          <w:b/>
          <w:bCs/>
          <w:lang w:eastAsia="en-US"/>
        </w:rPr>
        <w:t>1995.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82" w:after="200" w:line="276" w:lineRule="auto"/>
        <w:ind w:left="284" w:hanging="568"/>
        <w:contextualSpacing/>
        <w:rPr>
          <w:rFonts w:eastAsia="Calibri"/>
          <w:lang w:eastAsia="en-US"/>
        </w:rPr>
      </w:pPr>
      <w:proofErr w:type="spellStart"/>
      <w:r w:rsidRPr="009D089C">
        <w:rPr>
          <w:i/>
          <w:iCs/>
          <w:lang w:eastAsia="en-US"/>
        </w:rPr>
        <w:t>КострубА.А</w:t>
      </w:r>
      <w:proofErr w:type="spellEnd"/>
      <w:r w:rsidRPr="009D089C">
        <w:rPr>
          <w:i/>
          <w:iCs/>
          <w:lang w:eastAsia="en-US"/>
        </w:rPr>
        <w:t xml:space="preserve">. </w:t>
      </w:r>
      <w:r w:rsidRPr="009D089C">
        <w:rPr>
          <w:lang w:eastAsia="en-US"/>
        </w:rPr>
        <w:t>Медицинский справочник туриста. — М., 1997.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lang w:eastAsia="en-US"/>
        </w:rPr>
        <w:t>Краткий справочник туриста. — М., 1985.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8" w:after="200" w:line="276" w:lineRule="auto"/>
        <w:ind w:left="284" w:right="5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Куликов В. М., Константинов Ю. С. </w:t>
      </w:r>
      <w:r w:rsidRPr="009D089C">
        <w:rPr>
          <w:lang w:eastAsia="en-US"/>
        </w:rPr>
        <w:t>Топография и ориентирование в туристском путешествии. — М., 1997.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73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Куприна Л. Е. </w:t>
      </w:r>
      <w:r w:rsidRPr="009D089C">
        <w:rPr>
          <w:lang w:eastAsia="en-US"/>
        </w:rPr>
        <w:t>Азбука туриста-эколога. — М., 1991.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82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lang w:eastAsia="en-US"/>
        </w:rPr>
        <w:t>Мамедов Н. М. Экология, культура, образование. — М.,1996.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0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Мамедов Н. М., </w:t>
      </w:r>
      <w:proofErr w:type="spellStart"/>
      <w:r w:rsidRPr="009D089C">
        <w:rPr>
          <w:i/>
          <w:iCs/>
          <w:lang w:eastAsia="en-US"/>
        </w:rPr>
        <w:t>Суравегина</w:t>
      </w:r>
      <w:proofErr w:type="spellEnd"/>
      <w:r w:rsidRPr="009D089C">
        <w:rPr>
          <w:i/>
          <w:iCs/>
          <w:lang w:eastAsia="en-US"/>
        </w:rPr>
        <w:t xml:space="preserve"> И. Т., Глазачев С. Н. </w:t>
      </w:r>
      <w:r w:rsidRPr="009D089C">
        <w:rPr>
          <w:lang w:eastAsia="en-US"/>
        </w:rPr>
        <w:t>Основы общей эко</w:t>
      </w:r>
      <w:r w:rsidRPr="009D089C">
        <w:rPr>
          <w:lang w:eastAsia="en-US"/>
        </w:rPr>
        <w:softHyphen/>
        <w:t>логии. — М., 1998.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73" w:after="200" w:line="276" w:lineRule="auto"/>
        <w:ind w:left="284" w:hanging="568"/>
        <w:contextualSpacing/>
        <w:rPr>
          <w:rFonts w:eastAsia="Calibri"/>
          <w:lang w:eastAsia="en-US"/>
        </w:rPr>
      </w:pPr>
      <w:proofErr w:type="spellStart"/>
      <w:r w:rsidRPr="009D089C">
        <w:rPr>
          <w:i/>
          <w:iCs/>
          <w:lang w:eastAsia="en-US"/>
        </w:rPr>
        <w:t>Маргалеф</w:t>
      </w:r>
      <w:proofErr w:type="spellEnd"/>
      <w:r w:rsidRPr="009D089C">
        <w:rPr>
          <w:i/>
          <w:iCs/>
          <w:lang w:eastAsia="en-US"/>
        </w:rPr>
        <w:t xml:space="preserve"> Р. </w:t>
      </w:r>
      <w:r w:rsidRPr="009D089C">
        <w:rPr>
          <w:lang w:eastAsia="en-US"/>
        </w:rPr>
        <w:t>Облик биосферы. — М., 1992.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73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Маринов Б. </w:t>
      </w:r>
      <w:r w:rsidRPr="009D089C">
        <w:rPr>
          <w:lang w:eastAsia="en-US"/>
        </w:rPr>
        <w:t>Проблемы безопасности в горах. — М., 1981.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58" w:after="200" w:line="276" w:lineRule="auto"/>
        <w:ind w:left="284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Маслов А. Г. </w:t>
      </w:r>
      <w:r w:rsidRPr="009D089C">
        <w:rPr>
          <w:lang w:eastAsia="en-US"/>
        </w:rPr>
        <w:t>Подготовка и проведение соревнований учащихся «Школа безопасности». — М., 2000.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8" w:after="200" w:line="276" w:lineRule="auto"/>
        <w:ind w:left="284" w:hanging="568"/>
        <w:contextualSpacing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Миркин Б. М., Наумова Л. Г. </w:t>
      </w:r>
      <w:r w:rsidRPr="009D089C">
        <w:rPr>
          <w:lang w:eastAsia="en-US"/>
        </w:rPr>
        <w:t>Экология России. — М., 1999.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8" w:after="200" w:line="276" w:lineRule="auto"/>
        <w:ind w:left="284" w:hanging="568"/>
        <w:contextualSpacing/>
        <w:rPr>
          <w:rFonts w:eastAsia="Calibri"/>
          <w:lang w:eastAsia="en-US"/>
        </w:rPr>
      </w:pPr>
      <w:proofErr w:type="spellStart"/>
      <w:r w:rsidRPr="009D089C">
        <w:rPr>
          <w:i/>
          <w:iCs/>
          <w:lang w:eastAsia="en-US"/>
        </w:rPr>
        <w:t>Нурмимаа</w:t>
      </w:r>
      <w:proofErr w:type="spellEnd"/>
      <w:r w:rsidRPr="009D089C">
        <w:rPr>
          <w:i/>
          <w:iCs/>
          <w:lang w:eastAsia="en-US"/>
        </w:rPr>
        <w:t xml:space="preserve"> В. </w:t>
      </w:r>
      <w:r w:rsidRPr="009D089C">
        <w:rPr>
          <w:lang w:eastAsia="en-US"/>
        </w:rPr>
        <w:t>Спортивное ориентирование. — М., 1997.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Обручев СВ. </w:t>
      </w:r>
      <w:r w:rsidRPr="009D089C">
        <w:rPr>
          <w:lang w:eastAsia="en-US"/>
        </w:rPr>
        <w:t>Справочник путешественника и краеведа. Т. 1 и 2. —М., 1950.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lang w:eastAsia="en-US"/>
        </w:rPr>
        <w:lastRenderedPageBreak/>
        <w:t>Организация и проведение поисково-спасательных работ силами туристской группы. — М., 1981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lang w:eastAsia="en-US"/>
        </w:rPr>
        <w:t>Основы безопасности жизнедеятельности. — 2001. — № 1—12.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lang w:eastAsia="en-US"/>
        </w:rPr>
        <w:t>Основы безопасности в пешем походе. — М., 1983.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lang w:eastAsia="en-US"/>
        </w:rPr>
        <w:t>Правила организации и проведения туристских соревнований уча</w:t>
      </w:r>
      <w:r w:rsidRPr="009D089C">
        <w:rPr>
          <w:lang w:eastAsia="en-US"/>
        </w:rPr>
        <w:softHyphen/>
        <w:t>щихся Российской Федерации. — М., 1995.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lang w:eastAsia="en-US"/>
        </w:rPr>
        <w:t>Самодельное туристское снаряжение</w:t>
      </w:r>
      <w:proofErr w:type="gramStart"/>
      <w:r w:rsidRPr="009D089C">
        <w:rPr>
          <w:lang w:eastAsia="en-US"/>
        </w:rPr>
        <w:t xml:space="preserve"> / С</w:t>
      </w:r>
      <w:proofErr w:type="gramEnd"/>
      <w:r w:rsidRPr="009D089C">
        <w:rPr>
          <w:lang w:eastAsia="en-US"/>
        </w:rPr>
        <w:t xml:space="preserve">ост. П. И. </w:t>
      </w:r>
      <w:proofErr w:type="spellStart"/>
      <w:r w:rsidRPr="009D089C">
        <w:rPr>
          <w:lang w:eastAsia="en-US"/>
        </w:rPr>
        <w:t>Лукоя</w:t>
      </w:r>
      <w:proofErr w:type="spellEnd"/>
      <w:r w:rsidRPr="009D089C">
        <w:rPr>
          <w:lang w:eastAsia="en-US"/>
        </w:rPr>
        <w:t>-нов. — М., 1986.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Сафронов В. А. </w:t>
      </w:r>
      <w:r w:rsidRPr="009D089C">
        <w:rPr>
          <w:lang w:eastAsia="en-US"/>
        </w:rPr>
        <w:t>Подготовка, проведение и судейство районных тури</w:t>
      </w:r>
      <w:r w:rsidRPr="009D089C">
        <w:rPr>
          <w:lang w:eastAsia="en-US"/>
        </w:rPr>
        <w:softHyphen/>
        <w:t>стских соревнований школьников. — М., 1986.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lang w:eastAsia="en-US"/>
        </w:rPr>
        <w:t>Туризм и спортивное ориентирование: Учебник для институтов и техникумов физической культуры</w:t>
      </w:r>
      <w:proofErr w:type="gramStart"/>
      <w:r w:rsidRPr="009D089C">
        <w:rPr>
          <w:lang w:eastAsia="en-US"/>
        </w:rPr>
        <w:t xml:space="preserve"> / С</w:t>
      </w:r>
      <w:proofErr w:type="gramEnd"/>
      <w:r w:rsidRPr="009D089C">
        <w:rPr>
          <w:lang w:eastAsia="en-US"/>
        </w:rPr>
        <w:t xml:space="preserve">ост. В. И. </w:t>
      </w:r>
      <w:proofErr w:type="spellStart"/>
      <w:r w:rsidRPr="009D089C">
        <w:rPr>
          <w:lang w:eastAsia="en-US"/>
        </w:rPr>
        <w:t>Ганопольс</w:t>
      </w:r>
      <w:proofErr w:type="spellEnd"/>
      <w:r w:rsidRPr="009D089C">
        <w:rPr>
          <w:lang w:eastAsia="en-US"/>
        </w:rPr>
        <w:t>-кий. — М., 1987.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proofErr w:type="spellStart"/>
      <w:r w:rsidRPr="009D089C">
        <w:rPr>
          <w:i/>
          <w:iCs/>
          <w:lang w:eastAsia="en-US"/>
        </w:rPr>
        <w:t>Уховский</w:t>
      </w:r>
      <w:proofErr w:type="spellEnd"/>
      <w:r w:rsidRPr="009D089C">
        <w:rPr>
          <w:i/>
          <w:iCs/>
          <w:lang w:eastAsia="en-US"/>
        </w:rPr>
        <w:t xml:space="preserve"> Ф. С. </w:t>
      </w:r>
      <w:r w:rsidRPr="009D089C">
        <w:rPr>
          <w:lang w:eastAsia="en-US"/>
        </w:rPr>
        <w:t>Уроки ориентирования. — М., 1996.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Шибаев А. В. </w:t>
      </w:r>
      <w:r w:rsidRPr="009D089C">
        <w:rPr>
          <w:lang w:eastAsia="en-US"/>
        </w:rPr>
        <w:t>В горах. Программированные задания. — М., 1997.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Шибаев А. В. </w:t>
      </w:r>
      <w:r w:rsidRPr="009D089C">
        <w:rPr>
          <w:lang w:eastAsia="en-US"/>
        </w:rPr>
        <w:t xml:space="preserve">Переправа. Программированные задания. — М., </w:t>
      </w:r>
      <w:r w:rsidRPr="009D089C">
        <w:rPr>
          <w:b/>
          <w:bCs/>
          <w:lang w:eastAsia="en-US"/>
        </w:rPr>
        <w:t>1996.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Шибаев А. В. </w:t>
      </w:r>
      <w:r w:rsidRPr="009D089C">
        <w:rPr>
          <w:lang w:eastAsia="en-US"/>
        </w:rPr>
        <w:t>Умеете ли вы ориентироваться в пространстве и вре</w:t>
      </w:r>
      <w:r w:rsidRPr="009D089C">
        <w:rPr>
          <w:lang w:eastAsia="en-US"/>
        </w:rPr>
        <w:softHyphen/>
        <w:t>мени? Умеете ли вы предсказывать погоду? Программирован</w:t>
      </w:r>
      <w:r w:rsidRPr="009D089C">
        <w:rPr>
          <w:lang w:eastAsia="en-US"/>
        </w:rPr>
        <w:softHyphen/>
        <w:t>ные задания. — М., 1996.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i/>
          <w:iCs/>
          <w:lang w:eastAsia="en-US"/>
        </w:rPr>
        <w:t xml:space="preserve">Штюрмер Ю. А. </w:t>
      </w:r>
      <w:r w:rsidRPr="009D089C">
        <w:rPr>
          <w:lang w:eastAsia="en-US"/>
        </w:rPr>
        <w:t xml:space="preserve">Профилактика туристского травматизма. — </w:t>
      </w:r>
      <w:r w:rsidRPr="009D089C">
        <w:rPr>
          <w:b/>
          <w:bCs/>
          <w:lang w:eastAsia="en-US"/>
        </w:rPr>
        <w:t>М., 1992.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lang w:eastAsia="en-US"/>
        </w:rPr>
        <w:t>Энциклопедия туриста. — М., 1993.</w:t>
      </w:r>
    </w:p>
    <w:p w:rsidR="009D089C" w:rsidRPr="009D089C" w:rsidRDefault="009D089C" w:rsidP="009D089C">
      <w:pPr>
        <w:numPr>
          <w:ilvl w:val="0"/>
          <w:numId w:val="4"/>
        </w:numPr>
        <w:shd w:val="clear" w:color="auto" w:fill="FFFFFF"/>
        <w:spacing w:before="163" w:after="200" w:line="276" w:lineRule="auto"/>
        <w:ind w:left="284" w:right="14" w:hanging="568"/>
        <w:contextualSpacing/>
        <w:jc w:val="both"/>
        <w:rPr>
          <w:rFonts w:eastAsia="Calibri"/>
          <w:lang w:eastAsia="en-US"/>
        </w:rPr>
      </w:pPr>
      <w:r w:rsidRPr="009D089C">
        <w:rPr>
          <w:lang w:eastAsia="en-US"/>
        </w:rPr>
        <w:t>Экологическая безопасность России: Материалы межведомствен</w:t>
      </w:r>
      <w:r w:rsidRPr="009D089C">
        <w:rPr>
          <w:lang w:eastAsia="en-US"/>
        </w:rPr>
        <w:softHyphen/>
        <w:t xml:space="preserve">ной комиссии по экологической безопасности. — </w:t>
      </w:r>
      <w:r w:rsidRPr="009D089C">
        <w:rPr>
          <w:b/>
          <w:bCs/>
          <w:lang w:eastAsia="en-US"/>
        </w:rPr>
        <w:t>М., 1994.</w:t>
      </w: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Default="00306D1D" w:rsidP="00306D1D">
      <w:pPr>
        <w:spacing w:line="360" w:lineRule="auto"/>
        <w:rPr>
          <w:sz w:val="32"/>
          <w:szCs w:val="32"/>
        </w:rPr>
      </w:pPr>
    </w:p>
    <w:p w:rsidR="00306D1D" w:rsidRPr="00EF50A1" w:rsidRDefault="00306D1D" w:rsidP="00306D1D">
      <w:pPr>
        <w:rPr>
          <w:sz w:val="22"/>
          <w:szCs w:val="22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Pr="0022556B" w:rsidRDefault="00306D1D" w:rsidP="009D089C">
      <w:pPr>
        <w:rPr>
          <w:b/>
          <w:sz w:val="32"/>
          <w:szCs w:val="32"/>
        </w:rPr>
      </w:pPr>
      <w:r w:rsidRPr="0022556B">
        <w:rPr>
          <w:b/>
          <w:sz w:val="32"/>
          <w:szCs w:val="32"/>
        </w:rPr>
        <w:t>Требования к уровню подготовки выпускников по курсу ОБЖ.</w:t>
      </w:r>
    </w:p>
    <w:p w:rsidR="00306D1D" w:rsidRPr="0022556B" w:rsidRDefault="00306D1D" w:rsidP="00306D1D">
      <w:pPr>
        <w:ind w:firstLine="708"/>
        <w:rPr>
          <w:b/>
          <w:sz w:val="32"/>
          <w:szCs w:val="32"/>
        </w:rPr>
      </w:pPr>
    </w:p>
    <w:p w:rsidR="00306D1D" w:rsidRPr="0058522F" w:rsidRDefault="00306D1D" w:rsidP="00306D1D">
      <w:pPr>
        <w:ind w:firstLine="708"/>
        <w:rPr>
          <w:b/>
          <w:sz w:val="28"/>
          <w:szCs w:val="28"/>
        </w:rPr>
      </w:pPr>
      <w:r w:rsidRPr="0058522F">
        <w:rPr>
          <w:b/>
          <w:sz w:val="28"/>
          <w:szCs w:val="28"/>
        </w:rPr>
        <w:t xml:space="preserve"> Выпускник должен:</w:t>
      </w:r>
    </w:p>
    <w:p w:rsidR="00306D1D" w:rsidRPr="0058522F" w:rsidRDefault="00306D1D" w:rsidP="00306D1D">
      <w:pPr>
        <w:ind w:firstLine="708"/>
        <w:rPr>
          <w:b/>
          <w:sz w:val="28"/>
          <w:szCs w:val="28"/>
        </w:rPr>
      </w:pPr>
    </w:p>
    <w:p w:rsidR="00306D1D" w:rsidRPr="0058522F" w:rsidRDefault="00306D1D" w:rsidP="00306D1D">
      <w:pPr>
        <w:ind w:firstLine="708"/>
        <w:rPr>
          <w:b/>
          <w:sz w:val="28"/>
          <w:szCs w:val="28"/>
          <w:u w:val="single"/>
        </w:rPr>
      </w:pPr>
      <w:r w:rsidRPr="0058522F">
        <w:rPr>
          <w:b/>
          <w:sz w:val="28"/>
          <w:szCs w:val="28"/>
          <w:u w:val="single"/>
        </w:rPr>
        <w:t xml:space="preserve"> Знать/понимать:</w:t>
      </w:r>
    </w:p>
    <w:p w:rsidR="00306D1D" w:rsidRPr="0022556B" w:rsidRDefault="00306D1D" w:rsidP="00306D1D">
      <w:pPr>
        <w:ind w:firstLine="708"/>
        <w:rPr>
          <w:u w:val="single"/>
        </w:rPr>
      </w:pPr>
    </w:p>
    <w:p w:rsidR="00306D1D" w:rsidRDefault="00306D1D" w:rsidP="00306D1D">
      <w:pPr>
        <w:ind w:firstLine="708"/>
      </w:pPr>
      <w:r>
        <w:t xml:space="preserve">• основы здорового образа жизни; факторы, укрепляющие и разрушающие здоровье; вредные привычки и их профилактику; 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правила безопасного поведения в чрезвычайных ситуациях социального, природного и техногенного характера;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укрытия.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 xml:space="preserve"> </w:t>
      </w:r>
    </w:p>
    <w:p w:rsidR="00306D1D" w:rsidRPr="0058522F" w:rsidRDefault="00306D1D" w:rsidP="00306D1D">
      <w:pPr>
        <w:rPr>
          <w:b/>
          <w:sz w:val="28"/>
          <w:szCs w:val="28"/>
          <w:u w:val="single"/>
        </w:rPr>
      </w:pPr>
      <w:r w:rsidRPr="0058522F">
        <w:rPr>
          <w:b/>
          <w:sz w:val="28"/>
          <w:szCs w:val="28"/>
          <w:u w:val="single"/>
        </w:rPr>
        <w:t>Уметь: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действовать при возникновении пожара в жилище и использовать подручные средства для ликвидации очагов возгорания;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 xml:space="preserve">• соблюдать правила поведения на воде, оказывать помощь утопающему; 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оказывать первую медицинскую помощь при ожогах, отморожениях, ушибах, кровотечениях;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proofErr w:type="gramStart"/>
      <w:r>
        <w:t xml:space="preserve">• пользоваться средствами индивидуальной защиты (противогазом, </w:t>
      </w:r>
      <w:proofErr w:type="gramEnd"/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респиратором, ватно-марлевой повязкой, домашней медицинской аптечкой) и средствами коллективной защиты;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 xml:space="preserve">• вести себя в </w:t>
      </w:r>
      <w:proofErr w:type="gramStart"/>
      <w:r>
        <w:t>криминогенных ситуациях</w:t>
      </w:r>
      <w:proofErr w:type="gramEnd"/>
      <w:r>
        <w:t xml:space="preserve"> и в местах большого скопления людей;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lastRenderedPageBreak/>
        <w:t xml:space="preserve"> 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обеспечения личной безопасности на улицах и дорогах;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соблюдения мер предосторожности и правил поведения пассажиров в общественном транспорте;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пользования бытовыми приборами и инструментами;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проявления бдительности и поведения при угрозе террористического акта;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>• обращения (вызова) в случае необходимости в соответствующие службы экстренной помощи.</w:t>
      </w: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</w:p>
    <w:p w:rsidR="00306D1D" w:rsidRDefault="00306D1D" w:rsidP="00306D1D">
      <w:pPr>
        <w:ind w:firstLine="708"/>
      </w:pPr>
      <w:r>
        <w:t xml:space="preserve"> </w:t>
      </w:r>
    </w:p>
    <w:p w:rsidR="00306D1D" w:rsidRDefault="00306D1D" w:rsidP="00306D1D">
      <w:pPr>
        <w:ind w:firstLine="708"/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306D1D" w:rsidRDefault="00306D1D" w:rsidP="00306D1D">
      <w:pPr>
        <w:rPr>
          <w:sz w:val="28"/>
          <w:szCs w:val="28"/>
        </w:rPr>
      </w:pPr>
    </w:p>
    <w:p w:rsidR="00306D1D" w:rsidRDefault="00306D1D" w:rsidP="00306D1D">
      <w:pPr>
        <w:rPr>
          <w:sz w:val="28"/>
          <w:szCs w:val="28"/>
        </w:rPr>
      </w:pPr>
    </w:p>
    <w:p w:rsidR="00E94C08" w:rsidRDefault="00E94C08"/>
    <w:sectPr w:rsidR="00E94C08" w:rsidSect="009D089C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765CB"/>
    <w:multiLevelType w:val="hybridMultilevel"/>
    <w:tmpl w:val="44224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A391F"/>
    <w:multiLevelType w:val="hybridMultilevel"/>
    <w:tmpl w:val="26841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C3A71"/>
    <w:multiLevelType w:val="hybridMultilevel"/>
    <w:tmpl w:val="D5EE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40227"/>
    <w:multiLevelType w:val="hybridMultilevel"/>
    <w:tmpl w:val="1346D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8D4"/>
    <w:rsid w:val="000518D4"/>
    <w:rsid w:val="00306D1D"/>
    <w:rsid w:val="009D089C"/>
    <w:rsid w:val="00E9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2095</Words>
  <Characters>11945</Characters>
  <Application>Microsoft Office Word</Application>
  <DocSecurity>0</DocSecurity>
  <Lines>99</Lines>
  <Paragraphs>28</Paragraphs>
  <ScaleCrop>false</ScaleCrop>
  <Company>*</Company>
  <LinksUpToDate>false</LinksUpToDate>
  <CharactersWithSpaces>14012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dcterms:created xsi:type="dcterms:W3CDTF">2006-01-01T05:59:00Z</dcterms:created>
  <dcterms:modified xsi:type="dcterms:W3CDTF">2018-09-12T14:26:00Z</dcterms:modified>
</cp:coreProperties>
</file>